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681ADE" w:rsidRDefault="005375AD" w:rsidP="00681ADE">
      <w:pPr>
        <w:pStyle w:val="Subtitle"/>
        <w:tabs>
          <w:tab w:val="left" w:pos="210"/>
          <w:tab w:val="center" w:pos="5040"/>
        </w:tabs>
        <w:ind w:right="-27"/>
        <w:jc w:val="left"/>
      </w:pPr>
      <w:r>
        <w:rPr>
          <w:sz w:val="30"/>
          <w:szCs w:val="30"/>
        </w:rPr>
        <w:t xml:space="preserve">                       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8.95pt;width:531.8pt;height:794.15pt;z-index:251657728;mso-wrap-distance-left:0;mso-wrap-distance-right:0;mso-position-horizontal-relative:text;mso-position-vertical-relative:text" strokeweight=".05pt">
            <v:fill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78"/>
                    <w:gridCol w:w="690"/>
                    <w:gridCol w:w="5190"/>
                  </w:tblGrid>
                  <w:tr w:rsidR="00000000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375AD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375AD">
                        <w:pPr>
                          <w:pStyle w:val="Subtitle"/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5375AD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19.4.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Bílá sobota</w:t>
                        </w:r>
                      </w:p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Veliká noc 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20.00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Vigilie Veliké noci vzkříšení  našeho Pána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Ježíše Krista</w:t>
                        </w:r>
                      </w:p>
                      <w:p w:rsidR="00000000" w:rsidRDefault="005375AD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mše za farníky        /po obřadech agapé ve farní stodole/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5375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5375AD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Slavnost  Zmrtvýchvstání Páně</w:t>
                        </w:r>
                      </w:p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sbírka na kněžský seminář v Olomouci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Josefa a Alžbětu Odehnalovy, rodiče z obou stran</w:t>
                        </w:r>
                      </w:p>
                    </w:tc>
                  </w:tr>
                  <w:tr w:rsidR="00000000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arníky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Svátostné požehnání a večeřadlo</w:t>
                        </w:r>
                      </w:p>
                    </w:tc>
                  </w:tr>
                  <w:tr w:rsidR="00000000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manžela, jeho sestru, rodinu Přichystalovu a Neznajovu a +++</w:t>
                        </w: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21.4.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Velikonoční oktáv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7.30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9.30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živou a + rodinu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Kubitovu a Rybářovu</w:t>
                        </w:r>
                      </w:p>
                    </w:tc>
                  </w:tr>
                  <w:tr w:rsidR="00000000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22.4.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Velikonoční oktáv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3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Na dobrý úmysl pro rodinu Macenaurovu a Hajskou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5375A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23.4.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Velikonoční oktáv</w:t>
                        </w:r>
                      </w:p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připomínka sv. Vojtěcha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Domov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Vojtěcha Piscu, živou a + rodinu a +++</w:t>
                        </w:r>
                      </w:p>
                    </w:tc>
                  </w:tr>
                  <w:tr w:rsidR="00000000">
                    <w:trPr>
                      <w:trHeight w:hRule="exact" w:val="62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Za+ Michala Kotlára a celou rodinu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5375AD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24.4.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Velikonoční oktáv</w:t>
                        </w:r>
                      </w:p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připomínka sv. Jiří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kněžstvo, rodiny a povolání</w:t>
                        </w:r>
                      </w:p>
                    </w:tc>
                  </w:tr>
                  <w:tr w:rsidR="00000000">
                    <w:trPr>
                      <w:trHeight w:hRule="exact" w:val="4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Na úmysl c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elebranta</w:t>
                        </w:r>
                      </w:p>
                    </w:tc>
                  </w:tr>
                  <w:tr w:rsidR="00000000">
                    <w:trPr>
                      <w:trHeight w:val="47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5375A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25.4.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Velikonoční oktáv</w:t>
                        </w:r>
                      </w:p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připomínka sv. Marka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adorace</w:t>
                        </w:r>
                      </w:p>
                    </w:tc>
                  </w:tr>
                  <w:tr w:rsidR="00000000">
                    <w:trPr>
                      <w:trHeight w:val="4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živou a + rodinu Luňáčkovu a Pacovskou</w:t>
                        </w:r>
                      </w:p>
                    </w:tc>
                  </w:tr>
                  <w:tr w:rsidR="00000000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5375AD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26.4.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Velikonoční oktáv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12.00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Svatba </w:t>
                        </w:r>
                      </w:p>
                    </w:tc>
                  </w:tr>
                  <w:tr w:rsidR="00000000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Jaroslava Vítka, +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rodiče a sourozence, živou a + rodinu           (při mši udělování pomazání nemocných)</w:t>
                        </w:r>
                      </w:p>
                    </w:tc>
                  </w:tr>
                  <w:tr w:rsidR="00000000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5375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5375AD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27.4.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Neděle Božího milosrdenství</w:t>
                        </w:r>
                      </w:p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 Římě svatořečení papežů </w:t>
                        </w:r>
                      </w:p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Jana XXIII. a Jana Pavla II.</w:t>
                        </w:r>
                      </w:p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přenáší TV NOE</w:t>
                        </w:r>
                      </w:p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11.00 Kamenná Horka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Jarosla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va Rumpíka</w:t>
                        </w:r>
                      </w:p>
                    </w:tc>
                  </w:tr>
                  <w:tr w:rsidR="00000000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živou a + rodinu Škavradovu,+ rodinu Veselých , + Alenu Dronskou a + Jarmilu Knoppovu  (Missa mundi)</w:t>
                        </w:r>
                      </w:p>
                    </w:tc>
                  </w:tr>
                  <w:tr w:rsidR="00000000">
                    <w:trPr>
                      <w:trHeight w:val="423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Pomazání nemocných  a  večeřadlo</w:t>
                        </w:r>
                      </w:p>
                    </w:tc>
                  </w:tr>
                  <w:tr w:rsidR="00000000">
                    <w:trPr>
                      <w:trHeight w:val="28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375AD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 farníky  (pomazání nemocných)</w:t>
                        </w:r>
                      </w:p>
                    </w:tc>
                  </w:tr>
                </w:tbl>
                <w:p w:rsidR="00000000" w:rsidRDefault="005375AD"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 xml:space="preserve">kontakt na duchovního správce: mobil 604 326 621 fara  Školní 14, Svitavy,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5375AD"/>
                <w:p w:rsidR="00000000" w:rsidRDefault="005375AD">
                  <w:r>
                    <w:rPr>
                      <w:b/>
                      <w:bCs/>
                      <w:sz w:val="26"/>
                      <w:szCs w:val="26"/>
                    </w:rPr>
                    <w:t>Děkuji za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aktivní zapojení se ve zpěvech Tridua, pašijí, varhanního doprovodu, za velikonoční výzdobu kostelů, za ministrantskou a  kostelnickou službu, bohoslovcům za nácvik liturgie a farníkům za přípravu agapé.        Mockrát díky!</w:t>
                  </w:r>
                </w:p>
                <w:p w:rsidR="00000000" w:rsidRDefault="005375AD">
                  <w:r>
                    <w:t xml:space="preserve"> </w:t>
                  </w:r>
                </w:p>
                <w:p w:rsidR="00000000" w:rsidRDefault="005375A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    Žehnání pokrmů souvisí </w:t>
                  </w:r>
                  <w:r>
                    <w:t>se starou postní praxí, která zapovídala požívání nejen masa, ale i vajec a sýra. Tyto pokrmy byly o velikonocích žehnány pro jejich první domácí použití. Zvláštní symboliku má velikonoční vejce- symbol života.Žehnání pokrmů připomíná, že společenství se V</w:t>
                  </w:r>
                  <w:r>
                    <w:t xml:space="preserve">zkříšeným Kristem u eucharistického stolu má pokračovatdoma v hostině lásky-agapé. </w:t>
                  </w:r>
                </w:p>
                <w:p w:rsidR="00000000" w:rsidRDefault="005375AD">
                  <w:r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Pane Ježíši Kriste, po svém vzkříšení ses zjevil svým učedníkům a jedl jsi s nimi.Také nás zveš ke svému stolu a slavíš s námi hostinu. Prosíme tě, dej, ať i tyto pokr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my jsou nám znamením Tvého požehnání + a tvé lásky. Přijmi pozvání do našich domovů. Zůstávej s námi a dej, ať stále zakoušíme tvou přítomnost a tvé požehnání. Posiluj v našich domovech vzájemnou lásku, která pramení z tvého velikonočního vítězství nad smr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tí, zlem a hříchem. Doveď nás všechny až kestolu nebeské hostiny, kde žiješ a kraluješ navěky věkův. Amen.</w:t>
                  </w:r>
                </w:p>
              </w:txbxContent>
            </v:textbox>
            <w10:wrap type="square"/>
          </v:shape>
        </w:pict>
      </w:r>
    </w:p>
    <w:p w:rsidR="00000000" w:rsidRDefault="005375AD">
      <w:pPr>
        <w:pStyle w:val="Subtitle"/>
        <w:tabs>
          <w:tab w:val="left" w:pos="210"/>
          <w:tab w:val="center" w:pos="5040"/>
        </w:tabs>
        <w:ind w:left="-540" w:right="-30"/>
        <w:jc w:val="left"/>
      </w:pPr>
    </w:p>
    <w:p w:rsidR="005375AD" w:rsidRDefault="00681ADE" w:rsidP="00681ADE">
      <w:pPr>
        <w:pStyle w:val="Subtitle"/>
        <w:tabs>
          <w:tab w:val="left" w:pos="210"/>
          <w:tab w:val="center" w:pos="5040"/>
        </w:tabs>
        <w:ind w:left="-540" w:right="-30"/>
        <w:jc w:val="left"/>
      </w:pPr>
      <w:r>
        <w:rPr>
          <w:sz w:val="40"/>
          <w:szCs w:val="40"/>
        </w:rPr>
        <w:t xml:space="preserve">      </w:t>
      </w:r>
      <w:r w:rsidR="005375AD">
        <w:rPr>
          <w:sz w:val="40"/>
          <w:szCs w:val="40"/>
        </w:rPr>
        <w:t xml:space="preserve"> </w:t>
      </w:r>
    </w:p>
    <w:sectPr w:rsidR="005375AD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81ADE"/>
    <w:rsid w:val="005375AD"/>
    <w:rsid w:val="006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 w:cs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 w:cs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 w:cs="Univers Condense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 w:cs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30</Characters>
  <Application>Microsoft Office Word</Application>
  <DocSecurity>0</DocSecurity>
  <Lines>1</Lines>
  <Paragraphs>1</Paragraphs>
  <ScaleCrop>false</ScaleCrop>
  <Company>Honeywell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2014-04-20T22:44:00Z</cp:lastPrinted>
  <dcterms:created xsi:type="dcterms:W3CDTF">2014-04-23T03:21:00Z</dcterms:created>
  <dcterms:modified xsi:type="dcterms:W3CDTF">2014-04-23T03:21:00Z</dcterms:modified>
</cp:coreProperties>
</file>